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7A16" w14:paraId="5CEB2E97" w14:textId="77777777" w:rsidTr="00E35667">
        <w:tc>
          <w:tcPr>
            <w:tcW w:w="4531" w:type="dxa"/>
          </w:tcPr>
          <w:p w14:paraId="10957206" w14:textId="1AE8512D" w:rsidR="006F7A16" w:rsidRDefault="006F7A16">
            <w:r>
              <w:rPr>
                <w:noProof/>
                <w:lang w:eastAsia="tr-TR"/>
              </w:rPr>
              <w:drawing>
                <wp:inline distT="0" distB="0" distL="0" distR="0" wp14:anchorId="32083C43" wp14:editId="13110E88">
                  <wp:extent cx="1673321" cy="941696"/>
                  <wp:effectExtent l="0" t="0" r="317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09" cy="953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04407C7" w14:textId="75B7B4A7" w:rsidR="006F7A16" w:rsidRDefault="006F7A16" w:rsidP="006F7A16">
            <w:pPr>
              <w:jc w:val="right"/>
            </w:pPr>
            <w:r>
              <w:rPr>
                <w:noProof/>
                <w:lang w:eastAsia="tr-TR"/>
              </w:rPr>
              <w:drawing>
                <wp:inline distT="0" distB="0" distL="0" distR="0" wp14:anchorId="39870814" wp14:editId="7F40D852">
                  <wp:extent cx="955343" cy="955343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921" cy="97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19E24" w14:textId="2D35D9C0" w:rsidR="00C62514" w:rsidRDefault="00C62514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7A16" w14:paraId="225853B7" w14:textId="77777777" w:rsidTr="006F7A16">
        <w:trPr>
          <w:jc w:val="center"/>
        </w:trPr>
        <w:tc>
          <w:tcPr>
            <w:tcW w:w="9062" w:type="dxa"/>
          </w:tcPr>
          <w:p w14:paraId="30254F1A" w14:textId="5D7EF141" w:rsidR="006F7A16" w:rsidRPr="002F7149" w:rsidRDefault="002F7149" w:rsidP="006F7A16">
            <w:pPr>
              <w:jc w:val="center"/>
              <w:rPr>
                <w:b/>
                <w:sz w:val="40"/>
                <w:szCs w:val="40"/>
              </w:rPr>
            </w:pPr>
            <w:r w:rsidRPr="002F7149">
              <w:rPr>
                <w:b/>
                <w:sz w:val="40"/>
                <w:szCs w:val="40"/>
              </w:rPr>
              <w:t xml:space="preserve">REGISTRATION </w:t>
            </w:r>
            <w:r w:rsidR="006F7A16" w:rsidRPr="002F7149">
              <w:rPr>
                <w:b/>
                <w:sz w:val="40"/>
                <w:szCs w:val="40"/>
              </w:rPr>
              <w:t>FORM</w:t>
            </w:r>
          </w:p>
        </w:tc>
      </w:tr>
    </w:tbl>
    <w:p w14:paraId="05EF6ED3" w14:textId="36A8B4D1" w:rsidR="006F7A16" w:rsidRPr="0080495B" w:rsidRDefault="002F7149" w:rsidP="002F7149">
      <w:pPr>
        <w:jc w:val="center"/>
        <w:rPr>
          <w:b/>
          <w:i/>
        </w:rPr>
      </w:pPr>
      <w:r w:rsidRPr="0080495B">
        <w:rPr>
          <w:b/>
          <w:i/>
        </w:rPr>
        <w:t>JOINT EVENT ON THE OCCASSION OF THE INTERNATIONAL WORKING WOMEN’S DAY</w:t>
      </w:r>
    </w:p>
    <w:p w14:paraId="0E5D91A2" w14:textId="48F76625" w:rsidR="002F7149" w:rsidRPr="0080495B" w:rsidRDefault="002F7149" w:rsidP="002F7149">
      <w:pPr>
        <w:jc w:val="center"/>
        <w:rPr>
          <w:b/>
        </w:rPr>
      </w:pPr>
      <w:r w:rsidRPr="0080495B">
        <w:rPr>
          <w:b/>
        </w:rPr>
        <w:t>11 MARCH 2023</w:t>
      </w:r>
    </w:p>
    <w:p w14:paraId="012D7BEA" w14:textId="561684BD" w:rsidR="002F7149" w:rsidRPr="0080495B" w:rsidRDefault="002F7149" w:rsidP="002F7149">
      <w:pPr>
        <w:jc w:val="center"/>
        <w:rPr>
          <w:b/>
        </w:rPr>
      </w:pPr>
      <w:r w:rsidRPr="0080495B">
        <w:rPr>
          <w:b/>
        </w:rPr>
        <w:t>ISTANBUL</w:t>
      </w:r>
    </w:p>
    <w:p w14:paraId="1BB0CA3C" w14:textId="77777777" w:rsidR="0080495B" w:rsidRDefault="00A5733A" w:rsidP="002F7149">
      <w:pPr>
        <w:jc w:val="center"/>
        <w:rPr>
          <w:i/>
        </w:rPr>
      </w:pPr>
      <w:r w:rsidRPr="0080495B">
        <w:rPr>
          <w:i/>
        </w:rPr>
        <w:t xml:space="preserve">Istanbul Bar Association </w:t>
      </w:r>
    </w:p>
    <w:p w14:paraId="459EBC12" w14:textId="684B2208" w:rsidR="00A5733A" w:rsidRPr="0080495B" w:rsidRDefault="00A5733A" w:rsidP="002F7149">
      <w:pPr>
        <w:jc w:val="center"/>
        <w:rPr>
          <w:i/>
        </w:rPr>
      </w:pPr>
      <w:r w:rsidRPr="0080495B">
        <w:rPr>
          <w:i/>
        </w:rPr>
        <w:t>Conference Hall</w:t>
      </w:r>
    </w:p>
    <w:p w14:paraId="25657CA0" w14:textId="3B1F03EA" w:rsidR="0080495B" w:rsidRPr="0080495B" w:rsidRDefault="0080495B" w:rsidP="002F7149">
      <w:pPr>
        <w:jc w:val="center"/>
        <w:rPr>
          <w:i/>
          <w:sz w:val="18"/>
          <w:szCs w:val="18"/>
        </w:rPr>
      </w:pPr>
      <w:r w:rsidRPr="0080495B">
        <w:rPr>
          <w:i/>
          <w:sz w:val="18"/>
          <w:szCs w:val="18"/>
        </w:rPr>
        <w:t>Beyoğlu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7A16" w14:paraId="4BE48B43" w14:textId="77777777" w:rsidTr="00E35667">
        <w:tc>
          <w:tcPr>
            <w:tcW w:w="4531" w:type="dxa"/>
            <w:vAlign w:val="center"/>
          </w:tcPr>
          <w:p w14:paraId="6D496432" w14:textId="77777777" w:rsidR="006F7A16" w:rsidRPr="002F7149" w:rsidRDefault="006F7A16">
            <w:pPr>
              <w:rPr>
                <w:b/>
              </w:rPr>
            </w:pPr>
          </w:p>
          <w:p w14:paraId="127E16E3" w14:textId="021F228A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Name&amp;Surname</w:t>
            </w:r>
          </w:p>
          <w:p w14:paraId="40BC33B8" w14:textId="3395BCF0" w:rsidR="006F7A16" w:rsidRPr="002F7149" w:rsidRDefault="006F7A16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F18F7BB" w14:textId="77777777" w:rsidR="006F7A16" w:rsidRDefault="006F7A16"/>
        </w:tc>
      </w:tr>
      <w:tr w:rsidR="006F7A16" w14:paraId="190C177F" w14:textId="77777777" w:rsidTr="00E35667">
        <w:tc>
          <w:tcPr>
            <w:tcW w:w="4531" w:type="dxa"/>
            <w:vAlign w:val="center"/>
          </w:tcPr>
          <w:p w14:paraId="6EF29755" w14:textId="77777777" w:rsidR="006F7A16" w:rsidRPr="002F7149" w:rsidRDefault="006F7A16">
            <w:pPr>
              <w:rPr>
                <w:b/>
              </w:rPr>
            </w:pPr>
          </w:p>
          <w:p w14:paraId="23D2D64F" w14:textId="23F3D3F0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Bar Association</w:t>
            </w:r>
          </w:p>
          <w:p w14:paraId="19BF6A60" w14:textId="6BA4941C" w:rsidR="006F7A16" w:rsidRPr="002F7149" w:rsidRDefault="006F7A16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5F60A0F7" w14:textId="77777777" w:rsidR="006F7A16" w:rsidRDefault="006F7A16"/>
        </w:tc>
      </w:tr>
      <w:tr w:rsidR="006F7A16" w14:paraId="7DFDA5AE" w14:textId="77777777" w:rsidTr="00E35667">
        <w:tc>
          <w:tcPr>
            <w:tcW w:w="4531" w:type="dxa"/>
            <w:vAlign w:val="center"/>
          </w:tcPr>
          <w:p w14:paraId="0A46B4EB" w14:textId="77777777" w:rsidR="006F7A16" w:rsidRPr="002F7149" w:rsidRDefault="006F7A16">
            <w:pPr>
              <w:rPr>
                <w:b/>
              </w:rPr>
            </w:pPr>
          </w:p>
          <w:p w14:paraId="2B145159" w14:textId="6321AC12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Address</w:t>
            </w:r>
          </w:p>
          <w:p w14:paraId="7FEE2EF6" w14:textId="55975E95" w:rsidR="006F7A16" w:rsidRPr="002F7149" w:rsidRDefault="006F7A16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6F8C8CAC" w14:textId="77777777" w:rsidR="006F7A16" w:rsidRDefault="006F7A16"/>
        </w:tc>
      </w:tr>
      <w:tr w:rsidR="006F7A16" w14:paraId="3C80BAE9" w14:textId="77777777" w:rsidTr="00E35667">
        <w:tc>
          <w:tcPr>
            <w:tcW w:w="4531" w:type="dxa"/>
            <w:vAlign w:val="center"/>
          </w:tcPr>
          <w:p w14:paraId="2E8E0C4C" w14:textId="77777777" w:rsidR="002F7149" w:rsidRPr="002F7149" w:rsidRDefault="002F7149">
            <w:pPr>
              <w:rPr>
                <w:b/>
              </w:rPr>
            </w:pPr>
          </w:p>
          <w:p w14:paraId="1530186C" w14:textId="1DD30DDA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e-mail</w:t>
            </w:r>
          </w:p>
          <w:p w14:paraId="06CA0684" w14:textId="7125A858" w:rsidR="006F7A16" w:rsidRPr="002F7149" w:rsidRDefault="006F7A16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F68A4A3" w14:textId="77777777" w:rsidR="006F7A16" w:rsidRDefault="006F7A16"/>
        </w:tc>
      </w:tr>
      <w:tr w:rsidR="006F7A16" w14:paraId="5D7C0BE3" w14:textId="77777777" w:rsidTr="00E35667">
        <w:tc>
          <w:tcPr>
            <w:tcW w:w="4531" w:type="dxa"/>
            <w:vAlign w:val="center"/>
          </w:tcPr>
          <w:p w14:paraId="1A7A96D4" w14:textId="77777777" w:rsidR="002F7149" w:rsidRPr="002F7149" w:rsidRDefault="002F7149">
            <w:pPr>
              <w:rPr>
                <w:b/>
              </w:rPr>
            </w:pPr>
          </w:p>
          <w:p w14:paraId="11316879" w14:textId="2528F00E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Mobile</w:t>
            </w:r>
          </w:p>
          <w:p w14:paraId="318F513D" w14:textId="195FF472" w:rsidR="006F7A16" w:rsidRPr="002F7149" w:rsidRDefault="006F7A16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622C6DC5" w14:textId="77777777" w:rsidR="006F7A16" w:rsidRDefault="006F7A16"/>
        </w:tc>
      </w:tr>
      <w:tr w:rsidR="006F7A16" w14:paraId="7AE3CA6C" w14:textId="77777777" w:rsidTr="00E35667">
        <w:tc>
          <w:tcPr>
            <w:tcW w:w="4531" w:type="dxa"/>
            <w:vAlign w:val="center"/>
          </w:tcPr>
          <w:p w14:paraId="1AE8F858" w14:textId="6DFACF79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I will attend the sessions on 11 March.</w:t>
            </w:r>
          </w:p>
          <w:p w14:paraId="73EC4E11" w14:textId="367DD48E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(including coffee breaks and lunch)</w:t>
            </w:r>
          </w:p>
          <w:p w14:paraId="7AE0DDD3" w14:textId="0F4391D1" w:rsidR="006F7A16" w:rsidRPr="002F7149" w:rsidRDefault="0080495B">
            <w:pPr>
              <w:rPr>
                <w:b/>
              </w:rPr>
            </w:pPr>
            <w:r>
              <w:t>75 Euros</w:t>
            </w:r>
          </w:p>
        </w:tc>
        <w:tc>
          <w:tcPr>
            <w:tcW w:w="4531" w:type="dxa"/>
            <w:vAlign w:val="center"/>
          </w:tcPr>
          <w:p w14:paraId="1FAAEA1B" w14:textId="0EDEAA9A" w:rsidR="006F7A16" w:rsidRDefault="006F7A16"/>
        </w:tc>
      </w:tr>
      <w:tr w:rsidR="006F7A16" w14:paraId="792A42C3" w14:textId="77777777" w:rsidTr="00E35667">
        <w:tc>
          <w:tcPr>
            <w:tcW w:w="4531" w:type="dxa"/>
            <w:vAlign w:val="center"/>
          </w:tcPr>
          <w:p w14:paraId="66CBA179" w14:textId="6ACE5350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I will attend the dinner on 11 March.</w:t>
            </w:r>
          </w:p>
          <w:p w14:paraId="3A2213A2" w14:textId="0AAC9017" w:rsidR="006F7A16" w:rsidRPr="002F7149" w:rsidRDefault="002F7149">
            <w:pPr>
              <w:rPr>
                <w:b/>
              </w:rPr>
            </w:pPr>
            <w:r w:rsidRPr="002F7149">
              <w:rPr>
                <w:b/>
              </w:rPr>
              <w:t>(optional)</w:t>
            </w:r>
          </w:p>
          <w:p w14:paraId="0FD98F6B" w14:textId="2CA02D33" w:rsidR="006F7A16" w:rsidRPr="002F7149" w:rsidRDefault="0080495B">
            <w:pPr>
              <w:rPr>
                <w:b/>
              </w:rPr>
            </w:pPr>
            <w:r>
              <w:t>56 Euros</w:t>
            </w:r>
          </w:p>
        </w:tc>
        <w:tc>
          <w:tcPr>
            <w:tcW w:w="4531" w:type="dxa"/>
            <w:vAlign w:val="center"/>
          </w:tcPr>
          <w:p w14:paraId="285FAADA" w14:textId="2B42616C" w:rsidR="006F7A16" w:rsidRDefault="006F7A16"/>
        </w:tc>
      </w:tr>
      <w:tr w:rsidR="006F7A16" w14:paraId="77EFAB16" w14:textId="77777777" w:rsidTr="00E35667">
        <w:tc>
          <w:tcPr>
            <w:tcW w:w="4531" w:type="dxa"/>
            <w:vAlign w:val="center"/>
          </w:tcPr>
          <w:p w14:paraId="7570B45B" w14:textId="4142325E" w:rsidR="006F7A16" w:rsidRDefault="002F7149">
            <w:pPr>
              <w:rPr>
                <w:b/>
              </w:rPr>
            </w:pPr>
            <w:r w:rsidRPr="002F7149">
              <w:rPr>
                <w:b/>
              </w:rPr>
              <w:t>Half-Day City Tour</w:t>
            </w:r>
            <w:r w:rsidR="003E79E7">
              <w:rPr>
                <w:b/>
              </w:rPr>
              <w:t xml:space="preserve"> with lunch</w:t>
            </w:r>
          </w:p>
          <w:p w14:paraId="725D994E" w14:textId="3C1308B7" w:rsidR="003E79E7" w:rsidRPr="002F7149" w:rsidRDefault="003E79E7">
            <w:pPr>
              <w:rPr>
                <w:b/>
              </w:rPr>
            </w:pPr>
            <w:r>
              <w:rPr>
                <w:b/>
              </w:rPr>
              <w:t>(optional)</w:t>
            </w:r>
          </w:p>
          <w:p w14:paraId="1D7A111F" w14:textId="08571E28" w:rsidR="006F7A16" w:rsidRPr="002F7149" w:rsidRDefault="003E79E7">
            <w:pPr>
              <w:rPr>
                <w:b/>
              </w:rPr>
            </w:pPr>
            <w:r>
              <w:rPr>
                <w:b/>
              </w:rPr>
              <w:t>9.00-14</w:t>
            </w:r>
            <w:r w:rsidR="002F7149" w:rsidRPr="002F7149">
              <w:rPr>
                <w:b/>
              </w:rPr>
              <w:t>.00</w:t>
            </w:r>
          </w:p>
          <w:p w14:paraId="06A7DAB5" w14:textId="77777777" w:rsidR="006F7A16" w:rsidRDefault="0080495B">
            <w:pPr>
              <w:rPr>
                <w:i/>
                <w:sz w:val="18"/>
                <w:szCs w:val="18"/>
              </w:rPr>
            </w:pPr>
            <w:r w:rsidRPr="0080495B">
              <w:rPr>
                <w:i/>
                <w:sz w:val="18"/>
                <w:szCs w:val="18"/>
              </w:rPr>
              <w:t>(will be organized for a group of minimum 10 people)</w:t>
            </w:r>
          </w:p>
          <w:p w14:paraId="65501D50" w14:textId="707E03A7" w:rsidR="0080495B" w:rsidRPr="0080495B" w:rsidRDefault="0080495B">
            <w:pPr>
              <w:rPr>
                <w:i/>
                <w:sz w:val="18"/>
                <w:szCs w:val="18"/>
              </w:rPr>
            </w:pPr>
            <w:r>
              <w:t>100 Euros</w:t>
            </w:r>
          </w:p>
        </w:tc>
        <w:tc>
          <w:tcPr>
            <w:tcW w:w="4531" w:type="dxa"/>
            <w:vAlign w:val="center"/>
          </w:tcPr>
          <w:p w14:paraId="4D81643F" w14:textId="4ABE6EA7" w:rsidR="006F7A16" w:rsidRDefault="006F7A16"/>
        </w:tc>
      </w:tr>
    </w:tbl>
    <w:p w14:paraId="1D7CFF50" w14:textId="77777777" w:rsidR="0080495B" w:rsidRDefault="0080495B"/>
    <w:p w14:paraId="76CB39A6" w14:textId="77777777" w:rsidR="003E79E7" w:rsidRDefault="003E79E7"/>
    <w:p w14:paraId="6D6F9E7F" w14:textId="77777777" w:rsidR="003E79E7" w:rsidRDefault="003E79E7"/>
    <w:p w14:paraId="6E205E74" w14:textId="77777777" w:rsidR="003E79E7" w:rsidRDefault="003E79E7"/>
    <w:p w14:paraId="6AD46CC4" w14:textId="77777777" w:rsidR="003E79E7" w:rsidRDefault="003E79E7"/>
    <w:p w14:paraId="5E2CD151" w14:textId="509A6488" w:rsidR="006F7A16" w:rsidRDefault="00A5733A">
      <w:r>
        <w:t>The language of the event is Turkish and English with interpreting</w:t>
      </w:r>
      <w:r w:rsidR="0080495B">
        <w:t xml:space="preserve"> service available</w:t>
      </w:r>
      <w:r>
        <w:t>.</w:t>
      </w:r>
    </w:p>
    <w:p w14:paraId="62092541" w14:textId="639B5224" w:rsidR="0080495B" w:rsidRDefault="0080495B">
      <w:r>
        <w:t>The registration fee includes participation to the event (with 2 coffee breaks and lunch on 11 March).</w:t>
      </w:r>
    </w:p>
    <w:p w14:paraId="2FE6B698" w14:textId="6DD93A2B" w:rsidR="003E79E7" w:rsidRDefault="0080495B">
      <w:r>
        <w:t xml:space="preserve">Filled-out registration forms shall be sent to </w:t>
      </w:r>
      <w:hyperlink r:id="rId6" w:history="1">
        <w:r w:rsidRPr="00A37EC9">
          <w:rPr>
            <w:rStyle w:val="Lienhypertexte"/>
          </w:rPr>
          <w:t>information@istanbulbarosu.org.tr</w:t>
        </w:r>
      </w:hyperlink>
      <w:r w:rsidR="003E79E7">
        <w:t xml:space="preserve"> with a proof of payment </w:t>
      </w:r>
      <w:r w:rsidR="003E79E7" w:rsidRPr="003E79E7">
        <w:rPr>
          <w:b/>
        </w:rPr>
        <w:t>no later than 6 March 2023</w:t>
      </w:r>
      <w:r w:rsidR="003E79E7">
        <w:t xml:space="preserve">. </w:t>
      </w:r>
    </w:p>
    <w:p w14:paraId="7EEC9558" w14:textId="7AB3B429" w:rsidR="00A5733A" w:rsidRPr="0080495B" w:rsidRDefault="00A5733A">
      <w:pPr>
        <w:rPr>
          <w:b/>
        </w:rPr>
      </w:pPr>
      <w:r w:rsidRPr="0080495B">
        <w:rPr>
          <w:b/>
        </w:rPr>
        <w:t>Payment details:</w:t>
      </w:r>
    </w:p>
    <w:p w14:paraId="5B1377A3" w14:textId="186A63A6" w:rsidR="00A5733A" w:rsidRDefault="00A5733A">
      <w:pPr>
        <w:rPr>
          <w:i/>
        </w:rPr>
      </w:pPr>
      <w:r w:rsidRPr="0080495B">
        <w:rPr>
          <w:i/>
        </w:rPr>
        <w:t xml:space="preserve">Please mention “FBE-Istanbul Bar Joint Event” in your transfers. </w:t>
      </w:r>
    </w:p>
    <w:p w14:paraId="667BE66E" w14:textId="760F3259" w:rsidR="0080495B" w:rsidRPr="0080495B" w:rsidRDefault="0080495B" w:rsidP="0080495B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Account Holder: </w:t>
      </w:r>
      <w:r w:rsidRPr="0080495B">
        <w:rPr>
          <w:rFonts w:ascii="Calibri" w:eastAsia="Calibri" w:hAnsi="Calibri" w:cs="Times New Roman"/>
          <w:szCs w:val="21"/>
        </w:rPr>
        <w:t>İstanbul Barosu</w:t>
      </w:r>
    </w:p>
    <w:p w14:paraId="3A43FBED" w14:textId="4F0544E5" w:rsidR="0080495B" w:rsidRPr="0080495B" w:rsidRDefault="0080495B" w:rsidP="0080495B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Bank: </w:t>
      </w:r>
      <w:r w:rsidRPr="0080495B">
        <w:rPr>
          <w:rFonts w:ascii="Calibri" w:eastAsia="Calibri" w:hAnsi="Calibri" w:cs="Times New Roman"/>
          <w:szCs w:val="21"/>
        </w:rPr>
        <w:t xml:space="preserve">Vakıfbank İstanbul Adalet Sarayı Şubesi </w:t>
      </w:r>
    </w:p>
    <w:p w14:paraId="5D249780" w14:textId="5B6A70FA" w:rsidR="0080495B" w:rsidRPr="0080495B" w:rsidRDefault="0080495B" w:rsidP="0080495B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IBAN: </w:t>
      </w:r>
      <w:r w:rsidRPr="0080495B">
        <w:rPr>
          <w:rFonts w:ascii="Calibri" w:eastAsia="Calibri" w:hAnsi="Calibri" w:cs="Times New Roman"/>
          <w:szCs w:val="21"/>
        </w:rPr>
        <w:t>TR330001500158048000474956</w:t>
      </w:r>
    </w:p>
    <w:p w14:paraId="5FD4F29F" w14:textId="77777777" w:rsidR="0080495B" w:rsidRPr="0080495B" w:rsidRDefault="0080495B" w:rsidP="0080495B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80495B">
        <w:rPr>
          <w:rFonts w:ascii="Calibri" w:eastAsia="Calibri" w:hAnsi="Calibri" w:cs="Times New Roman"/>
          <w:szCs w:val="21"/>
        </w:rPr>
        <w:t>Swift TVBATR2A</w:t>
      </w:r>
    </w:p>
    <w:p w14:paraId="34E18792" w14:textId="77777777" w:rsidR="0080495B" w:rsidRPr="0080495B" w:rsidRDefault="0080495B">
      <w:pPr>
        <w:rPr>
          <w:i/>
        </w:rPr>
      </w:pPr>
    </w:p>
    <w:sectPr w:rsidR="0080495B" w:rsidRPr="0080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A16"/>
    <w:rsid w:val="002F7149"/>
    <w:rsid w:val="003E79E7"/>
    <w:rsid w:val="006D7BC2"/>
    <w:rsid w:val="006F7A16"/>
    <w:rsid w:val="0080495B"/>
    <w:rsid w:val="00A5733A"/>
    <w:rsid w:val="00C62514"/>
    <w:rsid w:val="00E3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EE0B"/>
  <w15:docId w15:val="{217CEA74-F096-4274-B37B-7D45D125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14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tion@istanbulbarosu.org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Philippe LOEW</cp:lastModifiedBy>
  <cp:revision>2</cp:revision>
  <dcterms:created xsi:type="dcterms:W3CDTF">2023-02-10T15:32:00Z</dcterms:created>
  <dcterms:modified xsi:type="dcterms:W3CDTF">2023-02-10T15:32:00Z</dcterms:modified>
</cp:coreProperties>
</file>