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E87F" w14:textId="5FC1EEF4" w:rsidR="00F8767E" w:rsidRPr="006B5E9B" w:rsidRDefault="00F61D36" w:rsidP="00F34411">
      <w:pPr>
        <w:pStyle w:val="NormalWeb"/>
        <w:spacing w:before="0" w:beforeAutospacing="0" w:after="0" w:afterAutospacing="0"/>
        <w:ind w:left="1416" w:firstLine="708"/>
        <w:textAlignment w:val="baseline"/>
        <w:rPr>
          <w:rFonts w:ascii="Cambria" w:eastAsia="MS PGothic" w:hAnsi="Book Antiqua"/>
          <w:b/>
          <w:bCs/>
          <w:color w:val="820000"/>
          <w:kern w:val="24"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06F65B7" wp14:editId="6110E22E">
            <wp:simplePos x="0" y="0"/>
            <wp:positionH relativeFrom="column">
              <wp:posOffset>339090</wp:posOffset>
            </wp:positionH>
            <wp:positionV relativeFrom="paragraph">
              <wp:posOffset>-157480</wp:posOffset>
            </wp:positionV>
            <wp:extent cx="1388745" cy="1328420"/>
            <wp:effectExtent l="0" t="0" r="0" b="0"/>
            <wp:wrapSquare wrapText="bothSides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67E">
        <w:rPr>
          <w:rFonts w:ascii="Cambria" w:eastAsia="MS PGothic" w:hAnsi="Book Antiqua"/>
          <w:b/>
          <w:bCs/>
          <w:color w:val="820000"/>
          <w:kern w:val="24"/>
          <w:sz w:val="32"/>
          <w:szCs w:val="32"/>
          <w:lang w:val="en-GB"/>
        </w:rPr>
        <w:t xml:space="preserve">                             </w:t>
      </w:r>
    </w:p>
    <w:p w14:paraId="39D82A80" w14:textId="77777777" w:rsidR="00F8767E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Cambria" w:eastAsia="MS PGothic" w:hAnsi="Book Antiqua"/>
          <w:b/>
          <w:bCs/>
          <w:color w:val="820000"/>
          <w:kern w:val="24"/>
          <w:sz w:val="32"/>
          <w:szCs w:val="32"/>
          <w:lang w:val="en-GB"/>
        </w:rPr>
      </w:pPr>
    </w:p>
    <w:p w14:paraId="34E34C96" w14:textId="57B9623C" w:rsidR="00F8767E" w:rsidRDefault="00F8767E" w:rsidP="000B196C">
      <w:pPr>
        <w:pStyle w:val="NormalWeb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sz w:val="28"/>
          <w:szCs w:val="28"/>
          <w:lang w:val="en-GB"/>
        </w:rPr>
      </w:pPr>
      <w:r w:rsidRPr="000B196C">
        <w:rPr>
          <w:rFonts w:ascii="Garamond" w:hAnsi="Garamond"/>
          <w:b/>
          <w:bCs/>
          <w:sz w:val="28"/>
          <w:szCs w:val="28"/>
          <w:lang w:val="en-GB"/>
        </w:rPr>
        <w:t xml:space="preserve">FBE </w:t>
      </w:r>
      <w:r w:rsidR="00454AED">
        <w:rPr>
          <w:rFonts w:ascii="Garamond" w:hAnsi="Garamond"/>
          <w:b/>
          <w:bCs/>
          <w:sz w:val="28"/>
          <w:szCs w:val="28"/>
          <w:lang w:val="en-GB"/>
        </w:rPr>
        <w:t>4th</w:t>
      </w:r>
      <w:r w:rsidR="003609C5">
        <w:rPr>
          <w:rFonts w:ascii="Garamond" w:hAnsi="Garamond"/>
          <w:b/>
          <w:bCs/>
          <w:sz w:val="28"/>
          <w:szCs w:val="28"/>
          <w:lang w:val="en-GB"/>
        </w:rPr>
        <w:t xml:space="preserve"> </w:t>
      </w:r>
      <w:r w:rsidRPr="000B196C">
        <w:rPr>
          <w:rFonts w:ascii="Garamond" w:hAnsi="Garamond"/>
          <w:b/>
          <w:bCs/>
          <w:sz w:val="28"/>
          <w:szCs w:val="28"/>
          <w:lang w:val="en-GB"/>
        </w:rPr>
        <w:t xml:space="preserve">International Young Lawyers’ </w:t>
      </w:r>
      <w:r>
        <w:rPr>
          <w:rFonts w:ascii="Garamond" w:hAnsi="Garamond"/>
          <w:b/>
          <w:bCs/>
          <w:sz w:val="28"/>
          <w:szCs w:val="28"/>
          <w:lang w:val="en-GB"/>
        </w:rPr>
        <w:t xml:space="preserve">and Law Students’ </w:t>
      </w:r>
      <w:r w:rsidRPr="000B196C">
        <w:rPr>
          <w:rFonts w:ascii="Garamond" w:hAnsi="Garamond"/>
          <w:b/>
          <w:bCs/>
          <w:sz w:val="28"/>
          <w:szCs w:val="28"/>
          <w:lang w:val="en-GB"/>
        </w:rPr>
        <w:t>Human Rights Oratory Competition</w:t>
      </w:r>
      <w:r w:rsidR="003609C5">
        <w:rPr>
          <w:rFonts w:ascii="Garamond" w:hAnsi="Garamond"/>
          <w:b/>
          <w:bCs/>
          <w:sz w:val="28"/>
          <w:szCs w:val="28"/>
          <w:lang w:val="en-GB"/>
        </w:rPr>
        <w:t>,</w:t>
      </w:r>
      <w:r w:rsidRPr="000B196C">
        <w:rPr>
          <w:rFonts w:ascii="Garamond" w:hAnsi="Garamond"/>
          <w:b/>
          <w:bCs/>
          <w:sz w:val="28"/>
          <w:szCs w:val="28"/>
          <w:lang w:val="en-GB"/>
        </w:rPr>
        <w:t xml:space="preserve"> </w:t>
      </w:r>
      <w:r w:rsidR="005D4551">
        <w:rPr>
          <w:rFonts w:ascii="Garamond" w:hAnsi="Garamond"/>
          <w:b/>
          <w:bCs/>
          <w:sz w:val="28"/>
          <w:szCs w:val="28"/>
          <w:lang w:val="en-GB"/>
        </w:rPr>
        <w:t xml:space="preserve">Gdansk </w:t>
      </w:r>
      <w:r w:rsidR="00EC50F6">
        <w:rPr>
          <w:rFonts w:ascii="Garamond" w:hAnsi="Garamond"/>
          <w:b/>
          <w:bCs/>
          <w:sz w:val="28"/>
          <w:szCs w:val="28"/>
          <w:lang w:val="en-GB"/>
        </w:rPr>
        <w:t>202</w:t>
      </w:r>
      <w:r w:rsidR="005D4551">
        <w:rPr>
          <w:rFonts w:ascii="Garamond" w:hAnsi="Garamond"/>
          <w:b/>
          <w:bCs/>
          <w:sz w:val="28"/>
          <w:szCs w:val="28"/>
          <w:lang w:val="en-GB"/>
        </w:rPr>
        <w:t>4</w:t>
      </w:r>
    </w:p>
    <w:p w14:paraId="40956F9A" w14:textId="77777777" w:rsidR="00C70892" w:rsidRDefault="00C70892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2545B559" w14:textId="77777777" w:rsidR="00C70892" w:rsidRDefault="00C70892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40558EE7" w14:textId="3FE73E16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WHERE?</w:t>
      </w:r>
    </w:p>
    <w:p w14:paraId="2D580D62" w14:textId="57DB49ED" w:rsidR="00F8767E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</w:pPr>
      <w:proofErr w:type="gramStart"/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In </w:t>
      </w:r>
      <w:r w:rsidR="00C70892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 Gdansk</w:t>
      </w:r>
      <w:proofErr w:type="gramEnd"/>
      <w:r w:rsidR="00C70892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, Poland</w:t>
      </w:r>
    </w:p>
    <w:p w14:paraId="3E6747FA" w14:textId="77777777" w:rsidR="005D4551" w:rsidRPr="000B196C" w:rsidRDefault="005D4551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</w:p>
    <w:p w14:paraId="587D82BD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WHEN?</w:t>
      </w:r>
    </w:p>
    <w:p w14:paraId="620D7F60" w14:textId="6D33B65C" w:rsidR="00F8767E" w:rsidRPr="000B196C" w:rsidRDefault="00C70892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6</w:t>
      </w:r>
      <w:r w:rsidR="00454AED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 and </w:t>
      </w: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7</w:t>
      </w:r>
      <w:r w:rsidR="00454AED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 September</w:t>
      </w:r>
      <w:r w:rsidR="004C13E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 202</w:t>
      </w:r>
      <w:r w:rsidR="00AA7825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4</w:t>
      </w:r>
    </w:p>
    <w:p w14:paraId="3ADC633C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792FE2AD" w14:textId="77777777" w:rsidR="00404C5E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WHO?</w:t>
      </w:r>
    </w:p>
    <w:p w14:paraId="5A18FA68" w14:textId="77777777" w:rsidR="00404C5E" w:rsidRDefault="00404C5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</w:p>
    <w:p w14:paraId="7AFC3F6A" w14:textId="192C3854" w:rsidR="00F8767E" w:rsidRPr="000B196C" w:rsidRDefault="003609C5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L</w:t>
      </w:r>
      <w:r w:rsidR="00F8767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aw </w:t>
      </w: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S</w:t>
      </w:r>
      <w:r w:rsidR="00F8767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tudents</w:t>
      </w:r>
      <w:r w:rsidR="00F8767E"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</w:t>
      </w:r>
      <w:r w:rsidR="00404C5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and lawyers </w:t>
      </w:r>
      <w:r w:rsidR="00AA7825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up to </w:t>
      </w:r>
      <w:r w:rsidR="00404C5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5</w:t>
      </w:r>
      <w:r w:rsidR="00AA7825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years qualified</w:t>
      </w:r>
    </w:p>
    <w:p w14:paraId="3A19CBB4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0AA89E85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WHY?</w:t>
      </w:r>
    </w:p>
    <w:p w14:paraId="01D61DE6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The Competition is a great opportunity to:</w:t>
      </w:r>
    </w:p>
    <w:p w14:paraId="0E45C245" w14:textId="77777777" w:rsidR="00F8767E" w:rsidRPr="000B196C" w:rsidRDefault="00F8767E" w:rsidP="00F34411">
      <w:pPr>
        <w:pStyle w:val="ListParagraph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practice and improve oratory skills</w:t>
      </w:r>
    </w:p>
    <w:p w14:paraId="253A9003" w14:textId="77777777" w:rsidR="00F8767E" w:rsidRPr="000B196C" w:rsidRDefault="00F8767E" w:rsidP="00F34411">
      <w:pPr>
        <w:pStyle w:val="ListParagraph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learn to present a case to an international audience of lawyers</w:t>
      </w:r>
    </w:p>
    <w:p w14:paraId="52B37D62" w14:textId="77777777" w:rsidR="00F8767E" w:rsidRPr="000B196C" w:rsidRDefault="00F8767E" w:rsidP="00F34411">
      <w:pPr>
        <w:pStyle w:val="ListParagraph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develop legal English and general oral English skills</w:t>
      </w:r>
    </w:p>
    <w:p w14:paraId="4ADDFE94" w14:textId="77777777" w:rsidR="00F8767E" w:rsidRPr="004C13EC" w:rsidRDefault="00F8767E" w:rsidP="00F34411">
      <w:pPr>
        <w:pStyle w:val="ListParagraph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meet with lawyers from jurisdiction across Europe</w:t>
      </w:r>
    </w:p>
    <w:p w14:paraId="3E8AD6B7" w14:textId="404E7E3D" w:rsidR="004C13EC" w:rsidRPr="000B196C" w:rsidRDefault="004C13EC" w:rsidP="00F34411">
      <w:pPr>
        <w:pStyle w:val="ListParagraph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  <w:lang w:val="en-US"/>
        </w:rPr>
      </w:pP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meet young lawyers from </w:t>
      </w:r>
      <w:r w:rsidR="00710E9D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Gdansk</w:t>
      </w:r>
    </w:p>
    <w:p w14:paraId="417C55C6" w14:textId="33678FE9" w:rsidR="00F8767E" w:rsidRPr="000B196C" w:rsidRDefault="00D370FF" w:rsidP="00F34411">
      <w:pPr>
        <w:pStyle w:val="ListParagraph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enjoy </w:t>
      </w:r>
      <w:r w:rsidR="00710E9D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the historic city of Gdansk</w:t>
      </w:r>
    </w:p>
    <w:p w14:paraId="59F356E2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675900A7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THE ORGANIZATION</w:t>
      </w:r>
    </w:p>
    <w:p w14:paraId="5C7AFDBA" w14:textId="0ECC1496" w:rsidR="00F8767E" w:rsidRPr="000B196C" w:rsidRDefault="00F8767E" w:rsidP="00F3441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The Competition is organized by </w:t>
      </w:r>
      <w:r w:rsidR="00AA68F2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the European Bars Federation (FBE)/ its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Human Right Commission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and will be hosted by the </w:t>
      </w:r>
      <w:r w:rsidR="00AA7825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Gdansk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Bar.</w:t>
      </w:r>
    </w:p>
    <w:p w14:paraId="7564BA75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34521E4E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WHAT YOU WILL DO</w:t>
      </w:r>
    </w:p>
    <w:p w14:paraId="4D615D4B" w14:textId="318EF862" w:rsidR="00F8767E" w:rsidRDefault="00F8767E" w:rsidP="00F34411">
      <w:pPr>
        <w:pStyle w:val="NormalWeb"/>
        <w:spacing w:before="0" w:beforeAutospacing="0" w:after="0" w:afterAutospacing="0"/>
        <w:jc w:val="both"/>
        <w:textAlignment w:val="baseline"/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Prepare a 10 </w:t>
      </w:r>
      <w:proofErr w:type="gramStart"/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minutes</w:t>
      </w:r>
      <w:proofErr w:type="gramEnd"/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speech on: </w:t>
      </w:r>
      <w:r w:rsidR="00454AED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“</w:t>
      </w:r>
      <w:r w:rsidR="00AA7825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What is the impact of leg</w:t>
      </w:r>
      <w:r w:rsidR="0022236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islation and litigation on climate change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” 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to be presented to an International Jury in </w:t>
      </w:r>
      <w:r w:rsidR="0022236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Gdansk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with other participants from different countr</w:t>
      </w:r>
      <w:r w:rsidR="00CC6CAA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ies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. </w:t>
      </w:r>
    </w:p>
    <w:p w14:paraId="7D960D4B" w14:textId="77777777" w:rsidR="004C13EC" w:rsidRPr="000B196C" w:rsidRDefault="004C13EC" w:rsidP="00F3441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/>
          <w:sz w:val="28"/>
          <w:szCs w:val="28"/>
          <w:lang w:val="en-US"/>
        </w:rPr>
      </w:pPr>
    </w:p>
    <w:p w14:paraId="2B44E09C" w14:textId="77777777" w:rsidR="00F8767E" w:rsidRPr="000B196C" w:rsidRDefault="00F8767E" w:rsidP="00F3441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If selected amongst the four best contestants, defend a position against an opponent on another topic the following day.</w:t>
      </w:r>
    </w:p>
    <w:p w14:paraId="0C699CC3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4AAFA162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HOW TO APPLY</w:t>
      </w:r>
    </w:p>
    <w:p w14:paraId="75DDFE3D" w14:textId="069E80B1" w:rsidR="00F8767E" w:rsidRPr="000B196C" w:rsidRDefault="00F8767E" w:rsidP="00404C5E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Applications should be </w:t>
      </w:r>
      <w:r w:rsidR="00EC50F6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completed on the accompanying form</w:t>
      </w:r>
      <w:r w:rsidR="00CC6CAA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</w:t>
      </w:r>
      <w:r w:rsidR="00EC50F6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and 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approved by the</w:t>
      </w:r>
      <w:r w:rsidR="003609C5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</w:t>
      </w:r>
      <w:r w:rsidR="004C13E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your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Bar Association. Please contact your Bar and send your application to the relevant person.</w:t>
      </w:r>
      <w:r w:rsidR="00A44AE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The form must then be sent to </w:t>
      </w:r>
      <w:hyperlink r:id="rId6" w:history="1">
        <w:r w:rsidR="003C3D7F" w:rsidRPr="006B7599">
          <w:rPr>
            <w:rStyle w:val="Hyperlink"/>
            <w:rFonts w:ascii="Garamond" w:eastAsia="MS PGothic" w:hAnsi="Garamond"/>
            <w:b/>
            <w:bCs/>
            <w:kern w:val="24"/>
            <w:sz w:val="28"/>
            <w:szCs w:val="28"/>
            <w:lang w:val="en-GB"/>
          </w:rPr>
          <w:t>fbehumanrightscompetition@gmail.com</w:t>
        </w:r>
      </w:hyperlink>
      <w:r w:rsidR="003C3D7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by</w:t>
      </w:r>
      <w:r w:rsidR="00CC6CAA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12.00 midday on</w:t>
      </w:r>
      <w:r w:rsidR="003C3D7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</w:t>
      </w:r>
      <w:r w:rsidR="00404C5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9</w:t>
      </w:r>
      <w:r w:rsidR="00CC6CAA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</w:t>
      </w:r>
      <w:r w:rsidR="003C3D7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August 202</w:t>
      </w:r>
      <w:r w:rsidR="00404C5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4</w:t>
      </w:r>
    </w:p>
    <w:sectPr w:rsidR="00F8767E" w:rsidRPr="000B196C" w:rsidSect="0005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56483"/>
    <w:multiLevelType w:val="hybridMultilevel"/>
    <w:tmpl w:val="A1F0157A"/>
    <w:lvl w:ilvl="0" w:tplc="3D04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04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ED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C2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E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69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A5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C2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86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344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11"/>
    <w:rsid w:val="00057CCE"/>
    <w:rsid w:val="000B196C"/>
    <w:rsid w:val="001203A6"/>
    <w:rsid w:val="0014336A"/>
    <w:rsid w:val="001617F4"/>
    <w:rsid w:val="001A1F4D"/>
    <w:rsid w:val="0022236F"/>
    <w:rsid w:val="00254B34"/>
    <w:rsid w:val="00263884"/>
    <w:rsid w:val="002A3F89"/>
    <w:rsid w:val="00301B2E"/>
    <w:rsid w:val="003365E1"/>
    <w:rsid w:val="003609C5"/>
    <w:rsid w:val="003C3D7F"/>
    <w:rsid w:val="00401258"/>
    <w:rsid w:val="00404C5E"/>
    <w:rsid w:val="00454AED"/>
    <w:rsid w:val="004C13EC"/>
    <w:rsid w:val="0051370C"/>
    <w:rsid w:val="00584B2C"/>
    <w:rsid w:val="005A7B22"/>
    <w:rsid w:val="005D4551"/>
    <w:rsid w:val="006811BC"/>
    <w:rsid w:val="006B5E9B"/>
    <w:rsid w:val="00710E9D"/>
    <w:rsid w:val="00793389"/>
    <w:rsid w:val="00924D12"/>
    <w:rsid w:val="00A44AEF"/>
    <w:rsid w:val="00A673C7"/>
    <w:rsid w:val="00A6780C"/>
    <w:rsid w:val="00AA68F2"/>
    <w:rsid w:val="00AA7825"/>
    <w:rsid w:val="00AC60C6"/>
    <w:rsid w:val="00BB2822"/>
    <w:rsid w:val="00BB4668"/>
    <w:rsid w:val="00C304D9"/>
    <w:rsid w:val="00C62C47"/>
    <w:rsid w:val="00C70892"/>
    <w:rsid w:val="00CA0253"/>
    <w:rsid w:val="00CC6CAA"/>
    <w:rsid w:val="00D370FF"/>
    <w:rsid w:val="00DB4AEA"/>
    <w:rsid w:val="00DF28C0"/>
    <w:rsid w:val="00E15F0E"/>
    <w:rsid w:val="00E2379F"/>
    <w:rsid w:val="00EC50F6"/>
    <w:rsid w:val="00F34411"/>
    <w:rsid w:val="00F61D36"/>
    <w:rsid w:val="00F8767E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DF38B"/>
  <w15:chartTrackingRefBased/>
  <w15:docId w15:val="{DDD1C3DE-EC00-434D-8788-54177461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CE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F3441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344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9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behumanrightscompetit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cp:lastModifiedBy>Sara Chandler</cp:lastModifiedBy>
  <cp:revision>2</cp:revision>
  <cp:lastPrinted>2018-02-18T15:28:00Z</cp:lastPrinted>
  <dcterms:created xsi:type="dcterms:W3CDTF">2024-06-23T09:17:00Z</dcterms:created>
  <dcterms:modified xsi:type="dcterms:W3CDTF">2024-06-23T09:17:00Z</dcterms:modified>
</cp:coreProperties>
</file>